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46" w:rsidRPr="00777A46" w:rsidRDefault="00777A46" w:rsidP="00777A46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8C7620" w:rsidRDefault="008C76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p w:rsidR="009A205C" w:rsidRDefault="009A205C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419"/>
        <w:gridCol w:w="2268"/>
        <w:gridCol w:w="1272"/>
        <w:gridCol w:w="2126"/>
        <w:gridCol w:w="1985"/>
      </w:tblGrid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  <w:hideMark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  <w:hideMark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Марка 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A37C2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Страна производитель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EF52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Цена за единицу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Итоговая сумма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с НДС</w:t>
            </w: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1007A1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37C29"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7C29"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1007A1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37C29"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7C29"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right="284" w:firstLine="567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Требования к Поставщику</w:t>
      </w:r>
      <w:r w:rsidRPr="00B87538">
        <w:rPr>
          <w:rFonts w:ascii="Times New Roman" w:hAnsi="Times New Roman"/>
          <w:sz w:val="24"/>
          <w:szCs w:val="24"/>
        </w:rPr>
        <w:tab/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Сроки поставки оборудования - ______________________________</w:t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Гарантийный срок - ________________________________________</w:t>
      </w:r>
    </w:p>
    <w:p w:rsidR="00777A46" w:rsidRPr="00B87538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777A46" w:rsidRPr="00777A46" w:rsidRDefault="00777A46" w:rsidP="00777A46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>Дата: «___» _________________202</w:t>
      </w:r>
      <w:r w:rsidR="001007A1">
        <w:rPr>
          <w:rFonts w:ascii="Times New Roman" w:eastAsia="Times New Roman" w:hAnsi="Times New Roman"/>
          <w:sz w:val="20"/>
          <w:szCs w:val="20"/>
        </w:rPr>
        <w:t>5</w:t>
      </w:r>
      <w:r w:rsidRPr="00777A46">
        <w:rPr>
          <w:rFonts w:ascii="Times New Roman" w:eastAsia="Times New Roman" w:hAnsi="Times New Roman"/>
          <w:sz w:val="20"/>
          <w:szCs w:val="20"/>
        </w:rPr>
        <w:t xml:space="preserve">г. </w:t>
      </w:r>
    </w:p>
    <w:p w:rsidR="001007A1" w:rsidRDefault="001007A1">
      <w:pPr>
        <w:spacing w:after="160" w:line="259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 w:rsidR="001007A1" w:rsidRDefault="00D23507" w:rsidP="00D23507">
      <w:pPr>
        <w:spacing w:after="160" w:line="259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D23507">
        <w:rPr>
          <w:rFonts w:ascii="Times New Roman" w:eastAsia="Times New Roman" w:hAnsi="Times New Roman"/>
          <w:sz w:val="20"/>
          <w:szCs w:val="20"/>
        </w:rPr>
        <w:lastRenderedPageBreak/>
        <w:t>Приложение №1</w:t>
      </w:r>
    </w:p>
    <w:p w:rsidR="001007A1" w:rsidRDefault="001007A1" w:rsidP="00D23507">
      <w:pPr>
        <w:spacing w:after="160" w:line="259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1007A1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Таблица соответствия на магистральные и городские (метро) оптические рефлектометры</w:t>
      </w:r>
    </w:p>
    <w:tbl>
      <w:tblPr>
        <w:tblW w:w="1544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5140"/>
        <w:gridCol w:w="1720"/>
        <w:gridCol w:w="2900"/>
        <w:gridCol w:w="2552"/>
        <w:gridCol w:w="2693"/>
      </w:tblGrid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Критерий/ категория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Пункт </w:t>
            </w:r>
            <w:proofErr w:type="spellStart"/>
            <w:proofErr w:type="gramStart"/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SoC</w:t>
            </w:r>
            <w:proofErr w:type="spellEnd"/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требования)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Документы, необходимые для осуществления оценки</w:t>
            </w:r>
          </w:p>
        </w:tc>
        <w:tc>
          <w:tcPr>
            <w:tcW w:w="2552" w:type="dxa"/>
            <w:shd w:val="clear" w:color="000000" w:fill="FCE4D6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Данные участника </w:t>
            </w:r>
          </w:p>
        </w:tc>
        <w:tc>
          <w:tcPr>
            <w:tcW w:w="2693" w:type="dxa"/>
            <w:shd w:val="clear" w:color="000000" w:fill="FCE4D6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Примечание участника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Общие требования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Проведение тестирования ВОЛС в автоматическом режиме (рефлектометр самостоятельно определяет оптимальные параметры для проведения измерений, анализирует полученные результаты и представляет информацию в виде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рефлектограммы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и подробной таблицы);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Определение длины оптической линии и расстояний до точек неоднородностей оптического - волокна (сростки, точки коммутации и т. п.);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Расчёт затухания в линии, величины возвратных потерь и величины отражённого сигнала;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Визуальное определение повреждений ВОЛС на экране прибора с отображение расстояния 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до повреждение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Вывод на экран, хранение во внутренней памяти и передачу на внешний носитель результатов измерения и тестирования для дальнейшего анализа;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ТХ-5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Формирование в электронном виде акта приёмосдаточных испытаний оптического кабеля.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ТХ-6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подтвеждение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Поставщик самостоятельно и за свой счет производит всю необходимую сертификацию поставляемых измерительного оборудования согласно законодательству Республики Узбекистан. 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ТХ-7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Участник должен предоставить гарантийное письмо с ссылкой на соответствующее техническую документацию.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Функции и опции магистральной платформы и требования для базового блока портативной платформы: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Наличие служебных портов USB-2.0 – 1шт., LAN-10/100/1000 Мб/с RJ45 – 1шт.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ТХ-8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Возможность подключения к ПК для удаленного управления и обмена файлами.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ТХ-9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Платформа должна иметь встроенный аккумулятор и внешний блок питания от сети 100-240 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с поддержкой работоспособности до 8 часов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ТХ-10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Рабочий диапазон температур от 0 до +40С при влажности от 0 до 95%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ТХ-11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Встроенная в базовый блок опция дефектоскопа VFL 650нм 2,5 мм – 1шт.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ТХ-12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Встроенная в базовый блок опция измерителя мощности PM от -50 до +5дБм с универсальным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разьемом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2,5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мм  –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1шт.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ТХ-13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Вес платформы рефлектометра не более 3 кг</w:t>
            </w: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br/>
              <w:t xml:space="preserve">Размеры платформы не более 30х20х20см 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ТХ-14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Требования к сменному модулю магистрального рефлектометра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Сменный Модуль рефлектометра 1310+1550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45/46 дБ (дистанция на экране до 400км) – 1шт.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ТХ-14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Тип сменного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разьема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модуля – SC/UPC, тип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разьема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ЗИПе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– FC/UPC – 1шт. 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ТХ-15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Опция источника лазерного излучения 1310+1550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-3,5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дБм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(LS) на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разьеме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рефлектометра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ТХ-16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Мертвые зоны по событию-затуханию не более 0,65 - 2,5 м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ТХ-17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Точность вычисления дистанции до места аварии +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-(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0,5м + 4см+0,00001х расстояния до аварии) при выборке 256000 точек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ТХ-18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000000" w:fill="FFFFFF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4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Язык приложения- Английский, Русский.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ТХ-19</w:t>
            </w:r>
          </w:p>
        </w:tc>
        <w:tc>
          <w:tcPr>
            <w:tcW w:w="2900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Лазерный дефектоскоп встроенный в рефлектометры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Прибор излучает в волокно красный свет на длине волны 650нм.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ТХ-20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Дистанция излучения - 5-7км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Выходная мощность 1mw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Коннектор Универсальный 2.5мм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ТХ-23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10196" w:type="dxa"/>
            <w:gridSpan w:val="4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color w:val="202122"/>
                <w:sz w:val="20"/>
                <w:szCs w:val="20"/>
                <w:lang w:eastAsia="ru-RU"/>
              </w:rPr>
              <w:t>Функции и опции метро моноблочного портативного рефлектометра: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color w:val="202122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Наличие служебных портов USB-2.0 – 1 шт.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радиоинтерфейсы</w:t>
            </w:r>
            <w:proofErr w:type="spellEnd"/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WiFi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ТХ-24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Возможность подключения к ПК для удаленного управления и обмена файлами.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ТХ-25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Блок должен иметь встроенный аккумулятор и внешний блок питания от сети 100-240 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с поддержкой работоспособности до 20 часов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ТХ-26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Рабочий диапазон температур от -20 до +50С при влажности от 0 до 95%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ТХ-27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Встроенная в базовый блок опция дефектоскопа VFL 650нм 2,5 мм 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ТХ-28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Опция измерителя мощности PM на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разьеме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рефлектометра от -50 до +0дБм–1шт.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ТХ-29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Рефлектометр встроенный 1310+1550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40/40 дБ (дистанция на экране до 260км) 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ТХ-30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Тип сменного разъёма рефлектометра – SC/APC – 1шт.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Опция источника лазерного излучения 1310+1550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-3,5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дБм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(LS) на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разьеме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рефлектометра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Мертвые зоны по событию-затуханию не более 0,9 - 2,5 м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ТХ-33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Точность вычисления дистанции до места аварии +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-(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1,0м + 4см+0,00001х расстояния до аварии)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при выборке 256000 точек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ТХ-34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Язык приложения- Английский, Русский.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ТХ-35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Встроенная в базовый блок опция дефектоскопа VFL 650нм 2,5 мм 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ТХ-36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Размеры платформы не более 30х20х15см</w:t>
            </w: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br/>
              <w:t xml:space="preserve">Вес платформы рефлектометра с аккумулятором не более 2 кг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ТХ-37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Лазерный дефектоскоп встроенный в рефлектометры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Прибор излучает в волокно красный свет на длине волны 650нм.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ТХ-37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Дистанция излучения - 5-7км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ТХ-38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Выходная мощность 1mw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ТХ-39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Коннектор Универсальный 2.5мм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ТХ-40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Комплектация для каждого оборудования должна содержать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Сумка мягкая для переноски 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Блок питания от сети 220В с сетевым кабелем под евро розетку</w:t>
            </w:r>
            <w:r w:rsidRPr="001007A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ТХ-42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МоноБлок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рефлектометра 1310, 1550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нм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40/40 дБ SC/</w:t>
            </w:r>
            <w:proofErr w:type="gram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APC  –</w:t>
            </w:r>
            <w:proofErr w:type="gram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ТХ-43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Патчкорд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SC/АPC-SC/АPC 3м симплексный – 1шт.</w:t>
            </w: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br/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Патчкорд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SC/АPC-FC/АPC 3м симплексный – 1шт.</w:t>
            </w: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br/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Патчкорд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SC/АPC-LC/АPC 3м симплексный – 1шт.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ТХ-44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Предоставить подтверждающий документ.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Указать № страницы из документа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Требования к Гарантийному обеспечению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8F44ED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Гарантия на каждое оборудование  – не менее 12 месяцев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ТГО-1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гарантийное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письмо с указанием сроков гарантии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60" w:type="dxa"/>
            <w:gridSpan w:val="3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Требования к Поставщику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Поставщик должен иметь в г. Ташкенте постоянное место регистрации и дислокации, которое должно выполнять функции сервисного центра и гарантировать принятие, отправку на ремонт неисправного измерительного прибора, а также его составляющих (модулей), или его замену и предоставить </w:t>
            </w:r>
            <w:proofErr w:type="spellStart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авторизационное</w:t>
            </w:r>
            <w:proofErr w:type="spellEnd"/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 xml:space="preserve"> письмо (MAF)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ТкП-1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представить документ от завода-изготовителя </w:t>
            </w: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Авторизационное</w:t>
            </w:r>
            <w:proofErr w:type="spellEnd"/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письмо (MAF) подтверждающее право реализовывать его продукцию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007A1" w:rsidRPr="001007A1" w:rsidTr="001007A1">
        <w:trPr>
          <w:trHeight w:val="170"/>
        </w:trPr>
        <w:tc>
          <w:tcPr>
            <w:tcW w:w="436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202122"/>
                <w:sz w:val="20"/>
                <w:szCs w:val="20"/>
                <w:lang w:eastAsia="ru-RU"/>
              </w:rPr>
              <w:t>Сроки поставки оборудования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ТкП-1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Участник должен предоставить гарантийное письмо с указанием сроков поставки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07A1" w:rsidRPr="001007A1" w:rsidRDefault="001007A1" w:rsidP="001007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07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007A1" w:rsidRPr="00777A46" w:rsidRDefault="001007A1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1007A1" w:rsidRPr="00777A46" w:rsidRDefault="001007A1" w:rsidP="001007A1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1007A1" w:rsidRPr="00777A46" w:rsidRDefault="001007A1" w:rsidP="001007A1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1007A1" w:rsidRPr="00777A46" w:rsidRDefault="001007A1" w:rsidP="001007A1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1007A1" w:rsidRPr="00777A46" w:rsidRDefault="001007A1" w:rsidP="001007A1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1007A1" w:rsidRPr="00777A46" w:rsidRDefault="001007A1" w:rsidP="001007A1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1007A1" w:rsidRPr="00777A46" w:rsidRDefault="001007A1" w:rsidP="001007A1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1007A1" w:rsidRPr="00777A46" w:rsidRDefault="001007A1" w:rsidP="001007A1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1007A1" w:rsidRPr="00777A46" w:rsidRDefault="001007A1" w:rsidP="001007A1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1007A1" w:rsidRPr="00EF66E8" w:rsidRDefault="001007A1" w:rsidP="001007A1">
      <w:pPr>
        <w:spacing w:after="0"/>
        <w:ind w:left="567"/>
        <w:rPr>
          <w:rFonts w:ascii="Times New Roman" w:hAnsi="Times New Roman"/>
          <w:sz w:val="24"/>
          <w:szCs w:val="24"/>
        </w:rPr>
      </w:pPr>
      <w:r w:rsidRPr="00777A46">
        <w:rPr>
          <w:rFonts w:ascii="Times New Roman" w:eastAsia="Times New Roman" w:hAnsi="Times New Roman"/>
          <w:sz w:val="20"/>
          <w:szCs w:val="20"/>
        </w:rPr>
        <w:t>Дата: «___» _________________202</w:t>
      </w:r>
      <w:r>
        <w:rPr>
          <w:rFonts w:ascii="Times New Roman" w:eastAsia="Times New Roman" w:hAnsi="Times New Roman"/>
          <w:sz w:val="20"/>
          <w:szCs w:val="20"/>
        </w:rPr>
        <w:t>5</w:t>
      </w:r>
      <w:r w:rsidRPr="00777A46">
        <w:rPr>
          <w:rFonts w:ascii="Times New Roman" w:eastAsia="Times New Roman" w:hAnsi="Times New Roman"/>
          <w:sz w:val="20"/>
          <w:szCs w:val="20"/>
        </w:rPr>
        <w:t xml:space="preserve">г. </w:t>
      </w:r>
    </w:p>
    <w:sectPr w:rsidR="001007A1" w:rsidRPr="00EF66E8" w:rsidSect="00A65751">
      <w:headerReference w:type="default" r:id="rId7"/>
      <w:pgSz w:w="16838" w:h="11906" w:orient="landscape"/>
      <w:pgMar w:top="709" w:right="72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7A6" w:rsidRDefault="00C467A6" w:rsidP="00777A46">
      <w:pPr>
        <w:spacing w:after="0" w:line="240" w:lineRule="auto"/>
      </w:pPr>
      <w:r>
        <w:separator/>
      </w:r>
    </w:p>
  </w:endnote>
  <w:endnote w:type="continuationSeparator" w:id="0">
    <w:p w:rsidR="00C467A6" w:rsidRDefault="00C467A6" w:rsidP="0077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7A6" w:rsidRDefault="00C467A6" w:rsidP="00777A46">
      <w:pPr>
        <w:spacing w:after="0" w:line="240" w:lineRule="auto"/>
      </w:pPr>
      <w:r>
        <w:separator/>
      </w:r>
    </w:p>
  </w:footnote>
  <w:footnote w:type="continuationSeparator" w:id="0">
    <w:p w:rsidR="00C467A6" w:rsidRDefault="00C467A6" w:rsidP="0077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46" w:rsidRDefault="00777A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447D"/>
    <w:multiLevelType w:val="hybridMultilevel"/>
    <w:tmpl w:val="3E5E1770"/>
    <w:lvl w:ilvl="0" w:tplc="193209D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34315B"/>
    <w:multiLevelType w:val="hybridMultilevel"/>
    <w:tmpl w:val="519666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071F2F"/>
    <w:rsid w:val="00073011"/>
    <w:rsid w:val="000B2B63"/>
    <w:rsid w:val="000F77F1"/>
    <w:rsid w:val="001007A1"/>
    <w:rsid w:val="00155A64"/>
    <w:rsid w:val="001A6B36"/>
    <w:rsid w:val="001F378B"/>
    <w:rsid w:val="00201497"/>
    <w:rsid w:val="002F7820"/>
    <w:rsid w:val="00386C41"/>
    <w:rsid w:val="003E47BD"/>
    <w:rsid w:val="00464163"/>
    <w:rsid w:val="005B425A"/>
    <w:rsid w:val="00661588"/>
    <w:rsid w:val="00672369"/>
    <w:rsid w:val="006F3184"/>
    <w:rsid w:val="00777A46"/>
    <w:rsid w:val="007B4319"/>
    <w:rsid w:val="0080321F"/>
    <w:rsid w:val="0082101F"/>
    <w:rsid w:val="008339DF"/>
    <w:rsid w:val="008A7BAF"/>
    <w:rsid w:val="008C7620"/>
    <w:rsid w:val="008F44ED"/>
    <w:rsid w:val="00903A30"/>
    <w:rsid w:val="009A205C"/>
    <w:rsid w:val="009E4660"/>
    <w:rsid w:val="009F47DF"/>
    <w:rsid w:val="00A37C29"/>
    <w:rsid w:val="00A65751"/>
    <w:rsid w:val="00AA4689"/>
    <w:rsid w:val="00B15870"/>
    <w:rsid w:val="00B71FB5"/>
    <w:rsid w:val="00B83FE5"/>
    <w:rsid w:val="00B87538"/>
    <w:rsid w:val="00C4250B"/>
    <w:rsid w:val="00C467A6"/>
    <w:rsid w:val="00CC4B47"/>
    <w:rsid w:val="00CE2971"/>
    <w:rsid w:val="00D23507"/>
    <w:rsid w:val="00DC3FE7"/>
    <w:rsid w:val="00E137FC"/>
    <w:rsid w:val="00ED536B"/>
    <w:rsid w:val="00EF5294"/>
    <w:rsid w:val="00E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6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A4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A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9</cp:revision>
  <dcterms:created xsi:type="dcterms:W3CDTF">2024-11-19T09:47:00Z</dcterms:created>
  <dcterms:modified xsi:type="dcterms:W3CDTF">2025-03-18T06:19:00Z</dcterms:modified>
</cp:coreProperties>
</file>